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A4" w:rsidRDefault="00A466A4" w:rsidP="00A466A4">
      <w:pPr>
        <w:pStyle w:val="pc"/>
        <w:shd w:val="clear" w:color="auto" w:fill="FFFFFF"/>
        <w:spacing w:before="0" w:beforeAutospacing="0" w:after="199" w:afterAutospacing="0" w:line="436" w:lineRule="atLeast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ПРАВИТЕЛЬСТВО РОССИЙСКОЙ ФЕДЕРАЦИИ</w:t>
      </w:r>
    </w:p>
    <w:p w:rsidR="00A466A4" w:rsidRDefault="00A466A4" w:rsidP="00A466A4">
      <w:pPr>
        <w:pStyle w:val="pc"/>
        <w:shd w:val="clear" w:color="auto" w:fill="FFFFFF"/>
        <w:spacing w:before="0" w:beforeAutospacing="0" w:after="199" w:afterAutospacing="0" w:line="436" w:lineRule="atLeast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РАСПОРЯЖЕНИЕ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  <w:t>от 7 июня 2019 г. N 1229-р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1. Создать в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г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Севастополе федеральное государственное бюджетное образовательное учреждение высшего образования "Академия хореографии" (далее - академия).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 Определить основными целями деятельности академии: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организацию и осуществление образовательной деятельности по образовательным программам высшего образования, среднего профессионального образования, по дополнительным профессиональным программам, а также по дополнительным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предпрофессиональным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программам в области искусств;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организацию и осуществление научной и творческой деятельности.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3. Минкультуры России: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осуществлять функции и полномочия учредителя академии;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до 1 августа 2019 г. осуществить разработку и утверждение устава академии;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до 29 ноября 2019 г. осуществить разработку программы развития академии.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4.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Росимуществу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совместно с Минкультуры России по завершению строительства имущественного комплекса академии после оформления права собственности Российской Федерации на объекты недвижимого имущества указанного комплекса закрепить за академией на праве оперативного управления указанное недвижимое имущество.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5. Принять к сведению, что до завершения строительства и ввода в эксплуатацию имущественного комплекса, указанного в пункте 4 настоящего распоряжения, академия находится в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г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Севастополе, ул. Древняя, д. 1, в помещениях федерального государственного бюджетного учреждения культуры "Государственный историко-археологический музей-заповедник "Херсонес Таврический", предоставляемых академии на праве безвозмездного пользования.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6. Финансовое обеспечение расходных обязательств Российской Федерации, связанных с функционированием и развитием академии, осуществлять в пределах бюджетных ассигнований, предусматриваемых Минкультуры России в федеральном бюджете на соответствующий финансовый год и плановый период: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с 1 июля 2019 г. - в рамках государственной программы Российской Федерации "Научно-технологическое развитие Российской Федерации";</w:t>
      </w:r>
    </w:p>
    <w:p w:rsidR="00A466A4" w:rsidRDefault="00A466A4" w:rsidP="00A466A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с 1 января 2022 г. - в рамках государственной программы Российской Федерации "Научно-технологическое развитие Российской Федерации" и государственной программы Российской Федерации "Развитие образования".</w:t>
      </w:r>
    </w:p>
    <w:p w:rsidR="00A466A4" w:rsidRDefault="00A466A4" w:rsidP="00A466A4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Председатель Правительства</w:t>
      </w:r>
      <w:r>
        <w:rPr>
          <w:rFonts w:ascii="Arial" w:hAnsi="Arial" w:cs="Arial"/>
          <w:color w:val="222222"/>
          <w:sz w:val="19"/>
          <w:szCs w:val="19"/>
        </w:rPr>
        <w:br/>
        <w:t>Российской Федерации</w:t>
      </w:r>
      <w:r>
        <w:rPr>
          <w:rFonts w:ascii="Arial" w:hAnsi="Arial" w:cs="Arial"/>
          <w:color w:val="222222"/>
          <w:sz w:val="19"/>
          <w:szCs w:val="19"/>
        </w:rPr>
        <w:br/>
        <w:t>Д.МЕДВЕДЕВ</w:t>
      </w:r>
    </w:p>
    <w:p w:rsidR="005F5307" w:rsidRDefault="005F5307"/>
    <w:sectPr w:rsidR="005F5307" w:rsidSect="005F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66A4"/>
    <w:rsid w:val="005F5307"/>
    <w:rsid w:val="00A4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4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4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2019-09-26T15:17:00Z</dcterms:created>
  <dcterms:modified xsi:type="dcterms:W3CDTF">2019-09-26T15:22:00Z</dcterms:modified>
</cp:coreProperties>
</file>